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F0" w:rsidRPr="00326FB8" w:rsidRDefault="001C1CD2" w:rsidP="00326FB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bCs/>
          <w:sz w:val="24"/>
          <w:szCs w:val="24"/>
        </w:rPr>
      </w:pPr>
      <w:bookmarkStart w:id="0" w:name="_GoBack"/>
      <w:bookmarkEnd w:id="0"/>
      <w:r w:rsidRPr="00326FB8">
        <w:rPr>
          <w:rFonts w:ascii="PT Astra Serif" w:hAnsi="PT Astra Serif" w:cs="PT Astra Serif"/>
          <w:bCs/>
          <w:sz w:val="24"/>
          <w:szCs w:val="24"/>
        </w:rPr>
        <w:t>ПРОЕКТ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326FB8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326FB8">
        <w:rPr>
          <w:rFonts w:ascii="PT Astra Serif" w:hAnsi="PT Astra Serif" w:cs="PT Astra Serif"/>
          <w:b/>
          <w:bCs/>
          <w:sz w:val="26"/>
          <w:szCs w:val="26"/>
        </w:rPr>
        <w:t>ПРЕДОСТАВЛЕНИЯ И РАСПРЕДЕЛЕНИЯ ИЗ ОБЛАСТНОГО БЮДЖЕТА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326FB8">
        <w:rPr>
          <w:rFonts w:ascii="PT Astra Serif" w:hAnsi="PT Astra Serif" w:cs="PT Astra Serif"/>
          <w:b/>
          <w:bCs/>
          <w:sz w:val="26"/>
          <w:szCs w:val="26"/>
        </w:rPr>
        <w:t>СУБСИДИЙ МЕСТНЫМ БЮДЖЕТАМ НА ОБЕСПЕЧЕНИЕ УСЛОВИЙ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326FB8">
        <w:rPr>
          <w:rFonts w:ascii="PT Astra Serif" w:hAnsi="PT Astra Serif" w:cs="PT Astra Serif"/>
          <w:b/>
          <w:bCs/>
          <w:sz w:val="26"/>
          <w:szCs w:val="26"/>
        </w:rPr>
        <w:t>ДЛЯ РАЗВИТИЯ ФИЗИЧЕСКОЙ КУЛЬТУРЫ И МАССОВОГО СПОРТА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326FB8">
        <w:rPr>
          <w:rFonts w:ascii="PT Astra Serif" w:hAnsi="PT Astra Serif" w:cs="PT Astra Serif"/>
          <w:b/>
          <w:bCs/>
          <w:sz w:val="26"/>
          <w:szCs w:val="26"/>
        </w:rPr>
        <w:t xml:space="preserve">В РАМКАХ РЕГИОНАЛЬНОГО ПРОЕКТА </w:t>
      </w:r>
      <w:r w:rsidR="00326FB8">
        <w:rPr>
          <w:rFonts w:ascii="PT Astra Serif" w:hAnsi="PT Astra Serif" w:cs="PT Astra Serif"/>
          <w:b/>
          <w:bCs/>
          <w:sz w:val="26"/>
          <w:szCs w:val="26"/>
        </w:rPr>
        <w:t>«</w:t>
      </w:r>
      <w:r w:rsidRPr="00326FB8">
        <w:rPr>
          <w:rFonts w:ascii="PT Astra Serif" w:hAnsi="PT Astra Serif" w:cs="PT Astra Serif"/>
          <w:b/>
          <w:bCs/>
          <w:sz w:val="26"/>
          <w:szCs w:val="26"/>
        </w:rPr>
        <w:t>СПОРТ - НОРМА ЖИЗНИ</w:t>
      </w:r>
      <w:r w:rsidR="00326FB8">
        <w:rPr>
          <w:rFonts w:ascii="PT Astra Serif" w:hAnsi="PT Astra Serif" w:cs="PT Astra Serif"/>
          <w:b/>
          <w:bCs/>
          <w:sz w:val="26"/>
          <w:szCs w:val="26"/>
        </w:rPr>
        <w:t>»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1. Настоящий Порядок устанавливает правила предоставления и распределения из областного бюджета субсидий местным бюджетам на обеспечение условий для развития физической культуры и массового спорта, в рамках регионального проекта </w:t>
      </w:r>
      <w:r w:rsidR="00326FB8">
        <w:rPr>
          <w:rFonts w:ascii="PT Astra Serif" w:hAnsi="PT Astra Serif" w:cs="PT Astra Serif"/>
          <w:sz w:val="26"/>
          <w:szCs w:val="26"/>
        </w:rPr>
        <w:t>«</w:t>
      </w:r>
      <w:r w:rsidRPr="00326FB8">
        <w:rPr>
          <w:rFonts w:ascii="PT Astra Serif" w:hAnsi="PT Astra Serif" w:cs="PT Astra Serif"/>
          <w:sz w:val="26"/>
          <w:szCs w:val="26"/>
        </w:rPr>
        <w:t>Спорт - норма жизни</w:t>
      </w:r>
      <w:r w:rsidR="00326FB8">
        <w:rPr>
          <w:rFonts w:ascii="PT Astra Serif" w:hAnsi="PT Astra Serif" w:cs="PT Astra Serif"/>
          <w:sz w:val="26"/>
          <w:szCs w:val="26"/>
        </w:rPr>
        <w:t>»</w:t>
      </w:r>
      <w:r w:rsidRPr="00326FB8">
        <w:rPr>
          <w:rFonts w:ascii="PT Astra Serif" w:hAnsi="PT Astra Serif" w:cs="PT Astra Serif"/>
          <w:sz w:val="26"/>
          <w:szCs w:val="26"/>
        </w:rPr>
        <w:t xml:space="preserve"> (далее - Субсидия).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2. </w:t>
      </w:r>
      <w:proofErr w:type="gramStart"/>
      <w:r w:rsidRPr="00326FB8">
        <w:rPr>
          <w:rFonts w:ascii="PT Astra Serif" w:hAnsi="PT Astra Serif" w:cs="PT Astra Serif"/>
          <w:sz w:val="26"/>
          <w:szCs w:val="26"/>
        </w:rPr>
        <w:t xml:space="preserve">Целевым назначением Субсидии является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софинансирование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выполнении полномочий органов местного самоуправления по вопросам обеспечения условий для развития физической культуры и массового спорта в части оплаты труда инструкторов по спорту и приобретения спортивного инвентаря и оборудования для физкультурно-оздоровительной и спортивно-массовой работы, и достижение результата (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ов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) регионального проекта </w:t>
      </w:r>
      <w:r w:rsidR="00326FB8">
        <w:rPr>
          <w:rFonts w:ascii="PT Astra Serif" w:hAnsi="PT Astra Serif" w:cs="PT Astra Serif"/>
          <w:sz w:val="26"/>
          <w:szCs w:val="26"/>
        </w:rPr>
        <w:t>«</w:t>
      </w:r>
      <w:r w:rsidRPr="00326FB8">
        <w:rPr>
          <w:rFonts w:ascii="PT Astra Serif" w:hAnsi="PT Astra Serif" w:cs="PT Astra Serif"/>
          <w:sz w:val="26"/>
          <w:szCs w:val="26"/>
        </w:rPr>
        <w:t>Спорт - норма жизни</w:t>
      </w:r>
      <w:r w:rsidR="00326FB8">
        <w:rPr>
          <w:rFonts w:ascii="PT Astra Serif" w:hAnsi="PT Astra Serif" w:cs="PT Astra Serif"/>
          <w:sz w:val="26"/>
          <w:szCs w:val="26"/>
        </w:rPr>
        <w:t>»</w:t>
      </w:r>
      <w:r w:rsidRPr="00326FB8">
        <w:rPr>
          <w:rFonts w:ascii="PT Astra Serif" w:hAnsi="PT Astra Serif" w:cs="PT Astra Serif"/>
          <w:sz w:val="26"/>
          <w:szCs w:val="26"/>
        </w:rPr>
        <w:t>.</w:t>
      </w:r>
      <w:proofErr w:type="gramEnd"/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3. Критерием отбора муниципальных образований Томской области для предоставления Субсидии является наличие в муниципальном образовании Томской области инструкторов по спорту, осуществляющих физкультурно-оздоровительную и спортивно-массовую работу по месту жительства с различными категориями и группами населения.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4. Перечень документов, предоставляемых муниципальными образованиями Томской области для получения Субсидии: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1) заявка муниципального образования Томской области по форме, установленной Департаментом по молодежной политике, физической культуре и спорту Томской области;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2) справка, подписанная получателем средств областного бюджета, о заключении трудовых договоров с инструкторами по спорту, с указанием количества трудоустроенных работников на дату подачи заявки и срок трудоустройства;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3) заверенная копия муниципального правового акта, утверждающего муниципальную программу, включающую мероприятия, в целях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показатели результативности использования Субсидии;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4) письменное подтверждение наличия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5) 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5. Условия предоставления Субсидии: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1) наличие муниципальной программы, утвержденной муниципальным правовым актом, включающей мероприятия, в целях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показатели результативности исполнения мероприятий;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lastRenderedPageBreak/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3) наличие муниципального правового акта, устанавливающего расходное обязательство, для исполнения которого предоставляется Субсидия;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4) наличие трудоустроенных инструкторов по спорту (далее - инструктор) в муниципальном образовании Томской области (заключенных трудовых договоров с инструкторами об организации физкультурно-оздоровительной работы и спортивно-массовых мероприятий с населением по месту жительства);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5) заключение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Субсидия, и ответственность за неисполнение предусмотренных Соглашением обязательств.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Соглашение заключается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в соответствии с типовой формой, утвержденной Департаментом финансов Томской области.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6. Предельный уровень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95% от общего объема бюджетных ассигнований на исполнение расходного обязательства муниципального образования Томской области, но не более объема Субсидии, предусмотренного на цели указанные в пункте 2 настоящего Порядка.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7. Распределение Субсидии осуществляется в соответствии с методикой расчета Субсидии.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Объем Субсидии из областного бюджета, предоставляемой бюджету i-го муниципального образования Томской области на обеспечение условий для развития физической культуры и массового спорта, рассчитывается по следующей формуле:</w:t>
      </w:r>
    </w:p>
    <w:p w:rsidR="00931FC7" w:rsidRPr="00326FB8" w:rsidRDefault="00931FC7" w:rsidP="00326F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Ssi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+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Soi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>, где: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общий объем Субсидии, предоставляемой бюджету i-го муниципального образования Томской области;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Ssi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объем Субсидии, предоставляемой бюджету i-го муниципального образования Томской области на приобретение спортивного инвентаря и оборудования для физкультурно-оздоровительной и спортивно-массовой работы;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Soi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объем Субсидии, предоставляемой бюджету i-го муниципального образования Томской области на оплату труда инструкторов по спорту в соответствии с муниципальным нормативным правовым актом, регулирующим отношения в сфере оплаты труда работников муниципальных учреждений и начисления.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Объем Субсидии, предоставляемой бюджету i-го муниципального образования Томской области на приобретение спортивного инвентаря и оборудования для физкультурно-оздоровительной и спортивно-массовой работы, рассчитывается по следующей формуле</w:t>
      </w:r>
      <w:r w:rsidR="00931FC7"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Ssi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= (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Ss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/ 100 x D) /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ZKg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ZKi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>, где: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Ss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общий объем Субсидии на приобретение спортивного инвентаря и оборудования для физкультурно-оздоровительной и спортивно-массовой работы, установленный настоящим Порядком в размере 5 000,0 тыс. рублей;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D - доля субсидии группы муниципальных образований Томской области, к которой относится i-е муниципальное образование Томской области, от общего объема Субсидии, предусмотренного законом Томской области об областном бюджете на очередной финансовый год и на плановый период;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ZKg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сумма численности занимающихся физической культурой и спортом в муниципальных образованиях Томской области группы, к которой относится i-е муниципальное образование Томской области, с учетом коэффициента, учитывающего районный коэффициент и процентную надбавку за работу в районах Крайнего Севера и приравненных к ним местностях;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ZKi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численность занимающихся физической культурой и спортом в i-м муниципальном образовании Томской области с учетом коэффициента, учитывающего районный коэффициент и процентную надбавку за работу в районах Крайнего Севера и приравненных к ним местностях.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Объем Субсидии из областного бюджета, предоставляемой бюджету i-го муниципального образования Томской области на оплату труда инструкторов, рассчитывается по следующей формуле</w:t>
      </w:r>
      <w:r w:rsidR="00931FC7"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S</w:t>
      </w:r>
      <w:proofErr w:type="gramStart"/>
      <w:r w:rsidRPr="00326FB8">
        <w:rPr>
          <w:rFonts w:ascii="PT Astra Serif" w:hAnsi="PT Astra Serif" w:cs="PT Astra Serif"/>
          <w:sz w:val="26"/>
          <w:szCs w:val="26"/>
        </w:rPr>
        <w:t>о</w:t>
      </w:r>
      <w:proofErr w:type="gramEnd"/>
      <w:r w:rsidRPr="00326FB8">
        <w:rPr>
          <w:rFonts w:ascii="PT Astra Serif" w:hAnsi="PT Astra Serif" w:cs="PT Astra Serif"/>
          <w:sz w:val="26"/>
          <w:szCs w:val="26"/>
        </w:rPr>
        <w:t>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= (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Sо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/ 100 x D) /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ZKg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x (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Zi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Ki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>), где: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326FB8">
        <w:rPr>
          <w:rFonts w:ascii="PT Astra Serif" w:hAnsi="PT Astra Serif" w:cs="PT Astra Serif"/>
          <w:sz w:val="26"/>
          <w:szCs w:val="26"/>
        </w:rPr>
        <w:t>S</w:t>
      </w:r>
      <w:proofErr w:type="gramEnd"/>
      <w:r w:rsidRPr="00326FB8">
        <w:rPr>
          <w:rFonts w:ascii="PT Astra Serif" w:hAnsi="PT Astra Serif" w:cs="PT Astra Serif"/>
          <w:sz w:val="26"/>
          <w:szCs w:val="26"/>
        </w:rPr>
        <w:t>о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общий объем Субсидии на оплату труда инструкторов в соответствии с муниципальными правовыми актами, регулирующими отношения в сфере оплаты труда работников муниципальных учреждений и начисления;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Zi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численность </w:t>
      </w:r>
      <w:proofErr w:type="gramStart"/>
      <w:r w:rsidRPr="00326FB8">
        <w:rPr>
          <w:rFonts w:ascii="PT Astra Serif" w:hAnsi="PT Astra Serif" w:cs="PT Astra Serif"/>
          <w:sz w:val="26"/>
          <w:szCs w:val="26"/>
        </w:rPr>
        <w:t>занимающихся</w:t>
      </w:r>
      <w:proofErr w:type="gramEnd"/>
      <w:r w:rsidRPr="00326FB8">
        <w:rPr>
          <w:rFonts w:ascii="PT Astra Serif" w:hAnsi="PT Astra Serif" w:cs="PT Astra Serif"/>
          <w:sz w:val="26"/>
          <w:szCs w:val="26"/>
        </w:rPr>
        <w:t xml:space="preserve"> физической культурой и спортом в i-м муниципальном образовании Томской области;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Ki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коэффициент, учитывающий районный коэффициент и процентную надбавку за работу в районах Крайнего Севера и приравненных к ним местностях.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Общий объем Субсидии на оплату труда инструкторов в соответствии с муниципальным нормативным правовым актом, регулирующим отношения в сфере оплаты труда работников муниципальных учреждений и начисления, рассчитывается по следующей формуле</w:t>
      </w:r>
      <w:r w:rsidR="00931FC7"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326F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326FB8">
        <w:rPr>
          <w:rFonts w:ascii="PT Astra Serif" w:hAnsi="PT Astra Serif" w:cs="PT Astra Serif"/>
          <w:sz w:val="26"/>
          <w:szCs w:val="26"/>
        </w:rPr>
        <w:t>S</w:t>
      </w:r>
      <w:proofErr w:type="gramEnd"/>
      <w:r w:rsidRPr="00326FB8">
        <w:rPr>
          <w:rFonts w:ascii="PT Astra Serif" w:hAnsi="PT Astra Serif" w:cs="PT Astra Serif"/>
          <w:sz w:val="26"/>
          <w:szCs w:val="26"/>
        </w:rPr>
        <w:t>о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= S -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Ss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>, где: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S - общий объем Субсидии, предусмотренный законом Томской области об областном бюджете на очередной финансовый год и на плановый период.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Коэффициент, учитывающий районный коэффициент и процентную надбавку за работу в районах Крайнего Севера и приравненных к ним местностях, i-го муниципального образования Томской области определяется по следующей формуле</w:t>
      </w:r>
      <w:r w:rsidR="00931FC7"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Ki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Kri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+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Ksi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>, где: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lastRenderedPageBreak/>
        <w:t>Kri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районный коэффициент к заработной плате i-го муниципального образования Томской области;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Ksi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процентная надбавка за работу в районах Крайнего Севера и приравненных к ним местностях i-го муниципального образования Томской области.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Численность занимающихся физической культурой и спортом в муниципальном образовании Томской области определяется на основании данных формы федерального статистического наблюдения N 1-ФК </w:t>
      </w:r>
      <w:r w:rsidR="00326FB8">
        <w:rPr>
          <w:rFonts w:ascii="PT Astra Serif" w:hAnsi="PT Astra Serif" w:cs="PT Astra Serif"/>
          <w:sz w:val="26"/>
          <w:szCs w:val="26"/>
        </w:rPr>
        <w:t>«</w:t>
      </w:r>
      <w:r w:rsidRPr="00326FB8">
        <w:rPr>
          <w:rFonts w:ascii="PT Astra Serif" w:hAnsi="PT Astra Serif" w:cs="PT Astra Serif"/>
          <w:sz w:val="26"/>
          <w:szCs w:val="26"/>
        </w:rPr>
        <w:t>Сведения о физической культуре и спорте</w:t>
      </w:r>
      <w:r w:rsidR="00326FB8">
        <w:rPr>
          <w:rFonts w:ascii="PT Astra Serif" w:hAnsi="PT Astra Serif" w:cs="PT Astra Serif"/>
          <w:sz w:val="26"/>
          <w:szCs w:val="26"/>
        </w:rPr>
        <w:t>»</w:t>
      </w:r>
      <w:r w:rsidRPr="00326FB8">
        <w:rPr>
          <w:rFonts w:ascii="PT Astra Serif" w:hAnsi="PT Astra Serif" w:cs="PT Astra Serif"/>
          <w:sz w:val="26"/>
          <w:szCs w:val="26"/>
        </w:rPr>
        <w:t xml:space="preserve"> по состоянию на 1 января года, предшествующего расчетному.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На основании численности населения в возрасте 3 - 79 лет в муниципальном образовании Томской области по состоянию на 1 января года, предшествующего расчетному, настоящим Порядком определены следующие группы муниципальных образований Томской области</w:t>
      </w:r>
      <w:r w:rsidR="00931FC7"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6186"/>
      </w:tblGrid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Группа муниципальных образований Томской области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Численность населения в возрасте 3 - 79 лет в муниципальном образовании Томской области по состоянию на 1 января года, предшествующего расчетному</w:t>
            </w:r>
          </w:p>
        </w:tc>
      </w:tr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1-я группа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&gt; 100 тыс. человек</w:t>
            </w:r>
          </w:p>
        </w:tc>
      </w:tr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2-я группа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&gt; 30 тыс. человек</w:t>
            </w:r>
          </w:p>
        </w:tc>
      </w:tr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3-я группа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&gt; 10 тыс. человек</w:t>
            </w:r>
          </w:p>
        </w:tc>
      </w:tr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4-я группа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&lt; 10 тыс. человек</w:t>
            </w:r>
          </w:p>
        </w:tc>
      </w:tr>
    </w:tbl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1C1CD2" w:rsidP="00931F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Доля субсидии группы муниципальных образований Томской области от общего объема Субсидии, предусмотренного законом Томской области об областном бюджете на очередной финансовый год и на плановый период</w:t>
      </w:r>
      <w:r w:rsidR="00931FC7"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6186"/>
      </w:tblGrid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Группа муниципальных образований Томской области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Доля субсидии группы муниципальных образований Томской области от общего объема Субсидии, предусмотренного Законом Томской области об областном бюджете на очередной финансовый год и на плановый период</w:t>
            </w:r>
          </w:p>
        </w:tc>
      </w:tr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1-я группа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25%</w:t>
            </w:r>
          </w:p>
        </w:tc>
      </w:tr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2-я группа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35%</w:t>
            </w:r>
          </w:p>
        </w:tc>
      </w:tr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3-я группа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35%</w:t>
            </w:r>
          </w:p>
        </w:tc>
      </w:tr>
      <w:tr w:rsidR="00931FC7" w:rsidRPr="00326FB8" w:rsidTr="00326FB8"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4-я группа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C7" w:rsidRPr="00326FB8" w:rsidRDefault="00931FC7" w:rsidP="00931F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326FB8">
              <w:rPr>
                <w:rFonts w:ascii="PT Astra Serif" w:hAnsi="PT Astra Serif" w:cs="PT Astra Serif"/>
                <w:sz w:val="26"/>
                <w:szCs w:val="26"/>
              </w:rPr>
              <w:t>5%</w:t>
            </w:r>
          </w:p>
        </w:tc>
      </w:tr>
    </w:tbl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8. </w:t>
      </w:r>
      <w:proofErr w:type="gramStart"/>
      <w:r w:rsidR="001C1CD2" w:rsidRPr="00326FB8">
        <w:rPr>
          <w:rFonts w:ascii="PT Astra Serif" w:hAnsi="PT Astra Serif" w:cs="PT Astra Serif"/>
          <w:sz w:val="26"/>
          <w:szCs w:val="26"/>
        </w:rPr>
        <w:t xml:space="preserve">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Соглашением в отношении показателя результативности использования Субсидии, и в срок до первой даты представления отчетности о достижении значений показателей результативности использования Субсидии в </w:t>
      </w:r>
      <w:r w:rsidR="001C1CD2" w:rsidRPr="00326FB8">
        <w:rPr>
          <w:rFonts w:ascii="PT Astra Serif" w:hAnsi="PT Astra Serif" w:cs="PT Astra Serif"/>
          <w:sz w:val="26"/>
          <w:szCs w:val="26"/>
        </w:rPr>
        <w:lastRenderedPageBreak/>
        <w:t>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</w:t>
      </w:r>
      <w:proofErr w:type="gramEnd"/>
      <w:r w:rsidR="001C1CD2" w:rsidRPr="00326FB8">
        <w:rPr>
          <w:rFonts w:ascii="PT Astra Serif" w:hAnsi="PT Astra Serif" w:cs="PT Astra Serif"/>
          <w:sz w:val="26"/>
          <w:szCs w:val="26"/>
        </w:rPr>
        <w:t xml:space="preserve"> бюджета в областной бюджет в срок до 1 июня года, следующего за годом предоставления Субсидии (</w:t>
      </w:r>
      <w:proofErr w:type="spellStart"/>
      <w:proofErr w:type="gramStart"/>
      <w:r w:rsidR="001C1CD2" w:rsidRPr="00326FB8">
        <w:rPr>
          <w:rFonts w:ascii="PT Astra Serif" w:hAnsi="PT Astra Serif" w:cs="PT Astra Serif"/>
          <w:sz w:val="26"/>
          <w:szCs w:val="26"/>
        </w:rPr>
        <w:t>V</w:t>
      </w:r>
      <w:proofErr w:type="gramEnd"/>
      <w:r w:rsidR="001C1CD2" w:rsidRPr="00326FB8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="001C1CD2" w:rsidRPr="00326FB8">
        <w:rPr>
          <w:rFonts w:ascii="PT Astra Serif" w:hAnsi="PT Astra Serif" w:cs="PT Astra Serif"/>
          <w:sz w:val="26"/>
          <w:szCs w:val="26"/>
        </w:rPr>
        <w:t>), рассчитывается по следующей формуле</w:t>
      </w:r>
      <w:r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326FB8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326FB8">
        <w:rPr>
          <w:rFonts w:ascii="PT Astra Serif" w:hAnsi="PT Astra Serif" w:cs="PT Astra Serif"/>
          <w:sz w:val="26"/>
          <w:szCs w:val="26"/>
          <w:vertAlign w:val="subscript"/>
        </w:rPr>
        <w:t>возврата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= (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V</w:t>
      </w:r>
      <w:r w:rsidRPr="00326FB8">
        <w:rPr>
          <w:rFonts w:ascii="PT Astra Serif" w:hAnsi="PT Astra Serif" w:cs="PT Astra Serif"/>
          <w:sz w:val="26"/>
          <w:szCs w:val="26"/>
          <w:vertAlign w:val="subscript"/>
        </w:rPr>
        <w:t>субсидии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x k x m / n) x 0,1, где: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326FB8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326FB8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бюджету i-го муниципального образования Томской области в отчетном финансовом году;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m - количество показателей результативности использования Субсидии, по которым индекс, отражающий уровень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Субсидии, имеет положительное значение;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n - общее количество показателей результативности использования Субсидии;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Коэффициент возврата Субсидии рассчитывается по следующей формуле</w:t>
      </w:r>
      <w:r w:rsidR="00931FC7"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326FB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val="en-US"/>
        </w:rPr>
      </w:pPr>
      <w:r w:rsidRPr="00326FB8">
        <w:rPr>
          <w:rFonts w:ascii="PT Astra Serif" w:hAnsi="PT Astra Serif" w:cs="PT Astra Serif"/>
          <w:sz w:val="26"/>
          <w:szCs w:val="26"/>
          <w:lang w:val="en-US"/>
        </w:rPr>
        <w:t>k = SUM D</w:t>
      </w:r>
      <w:r w:rsidRPr="00326FB8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i</w:t>
      </w:r>
      <w:r w:rsidRPr="00326FB8">
        <w:rPr>
          <w:rFonts w:ascii="PT Astra Serif" w:hAnsi="PT Astra Serif" w:cs="PT Astra Serif"/>
          <w:sz w:val="26"/>
          <w:szCs w:val="26"/>
          <w:lang w:val="en-US"/>
        </w:rPr>
        <w:t xml:space="preserve"> / m, </w:t>
      </w:r>
      <w:r w:rsidRPr="00326FB8">
        <w:rPr>
          <w:rFonts w:ascii="PT Astra Serif" w:hAnsi="PT Astra Serif" w:cs="PT Astra Serif"/>
          <w:sz w:val="26"/>
          <w:szCs w:val="26"/>
        </w:rPr>
        <w:t>где</w:t>
      </w:r>
      <w:r w:rsidRPr="00326FB8">
        <w:rPr>
          <w:rFonts w:ascii="PT Astra Serif" w:hAnsi="PT Astra Serif" w:cs="PT Astra Serif"/>
          <w:sz w:val="26"/>
          <w:szCs w:val="26"/>
          <w:lang w:val="en-US"/>
        </w:rPr>
        <w:t>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val="en-US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индекс, отражающий уровень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Индекс, отражающий уровень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Субсидии, определяется: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фактического значения i-го показателя результативности использования Субсидии (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Ti</w:t>
      </w:r>
      <w:proofErr w:type="spellEnd"/>
      <w:proofErr w:type="gramStart"/>
      <w:r w:rsidRPr="00326FB8">
        <w:rPr>
          <w:rFonts w:ascii="PT Astra Serif" w:hAnsi="PT Astra Serif" w:cs="PT Astra Serif"/>
          <w:sz w:val="26"/>
          <w:szCs w:val="26"/>
        </w:rPr>
        <w:t xml:space="preserve"> )</w:t>
      </w:r>
      <w:proofErr w:type="gramEnd"/>
      <w:r w:rsidRPr="00326FB8">
        <w:rPr>
          <w:rFonts w:ascii="PT Astra Serif" w:hAnsi="PT Astra Serif" w:cs="PT Astra Serif"/>
          <w:sz w:val="26"/>
          <w:szCs w:val="26"/>
        </w:rPr>
        <w:t xml:space="preserve"> отражает большую эффективность использования Субсидии, определяется по следующей формуле: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D</w:t>
      </w:r>
      <w:r w:rsidRPr="00326FB8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T</w:t>
      </w:r>
      <w:r w:rsidRPr="00326FB8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S</w:t>
      </w:r>
      <w:r w:rsidRPr="00326FB8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>, где: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1C1CD2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- плановое значение i-го показателя результативности использования Субсидии, установленное Соглашением;</w:t>
      </w:r>
    </w:p>
    <w:p w:rsidR="00931FC7" w:rsidRPr="00326FB8" w:rsidRDefault="001C1CD2" w:rsidP="00326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фактического значения i-го показателя результативности использования Субсидии (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Ti</w:t>
      </w:r>
      <w:proofErr w:type="spellEnd"/>
      <w:proofErr w:type="gramStart"/>
      <w:r w:rsidRPr="00326FB8">
        <w:rPr>
          <w:rFonts w:ascii="PT Astra Serif" w:hAnsi="PT Astra Serif" w:cs="PT Astra Serif"/>
          <w:sz w:val="26"/>
          <w:szCs w:val="26"/>
        </w:rPr>
        <w:t xml:space="preserve"> )</w:t>
      </w:r>
      <w:proofErr w:type="gramEnd"/>
      <w:r w:rsidRPr="00326FB8">
        <w:rPr>
          <w:rFonts w:ascii="PT Astra Serif" w:hAnsi="PT Astra Serif" w:cs="PT Astra Serif"/>
          <w:sz w:val="26"/>
          <w:szCs w:val="26"/>
        </w:rPr>
        <w:t xml:space="preserve"> отражает меньшую эффективность использования Субсидии, определяется по следующей формуле</w:t>
      </w:r>
      <w:r w:rsidR="00931FC7" w:rsidRPr="00326FB8">
        <w:rPr>
          <w:rFonts w:ascii="PT Astra Serif" w:hAnsi="PT Astra Serif" w:cs="PT Astra Serif"/>
          <w:sz w:val="26"/>
          <w:szCs w:val="26"/>
        </w:rPr>
        <w:t>:</w:t>
      </w: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326FB8">
        <w:rPr>
          <w:rFonts w:ascii="PT Astra Serif" w:hAnsi="PT Astra Serif" w:cs="PT Astra Serif"/>
          <w:sz w:val="26"/>
          <w:szCs w:val="26"/>
        </w:rPr>
        <w:t>D</w:t>
      </w:r>
      <w:r w:rsidRPr="00326FB8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S</w:t>
      </w:r>
      <w:r w:rsidRPr="00326FB8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326FB8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326FB8">
        <w:rPr>
          <w:rFonts w:ascii="PT Astra Serif" w:hAnsi="PT Astra Serif" w:cs="PT Astra Serif"/>
          <w:sz w:val="26"/>
          <w:szCs w:val="26"/>
        </w:rPr>
        <w:t>T</w:t>
      </w:r>
      <w:r w:rsidRPr="00326FB8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</w:p>
    <w:p w:rsidR="00931FC7" w:rsidRPr="00326FB8" w:rsidRDefault="00931FC7" w:rsidP="00931FC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1C1CD2" w:rsidRPr="00326FB8" w:rsidRDefault="00931FC7" w:rsidP="001C1C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 xml:space="preserve">9. </w:t>
      </w:r>
      <w:r w:rsidR="001C1CD2" w:rsidRPr="00326FB8">
        <w:rPr>
          <w:rFonts w:ascii="PT Astra Serif" w:hAnsi="PT Astra Serif" w:cs="PT Astra Serif"/>
          <w:sz w:val="26"/>
          <w:szCs w:val="26"/>
        </w:rPr>
        <w:t>Показатель результативности использования Субсидии - количество занимающихся физической культурой и спортом, единица измерения - человек.</w:t>
      </w:r>
    </w:p>
    <w:p w:rsidR="00DA571D" w:rsidRPr="00326FB8" w:rsidRDefault="001C1CD2" w:rsidP="001C1C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6"/>
          <w:szCs w:val="26"/>
        </w:rPr>
      </w:pPr>
      <w:r w:rsidRPr="00326FB8">
        <w:rPr>
          <w:rFonts w:ascii="PT Astra Serif" w:hAnsi="PT Astra Serif" w:cs="PT Astra Serif"/>
          <w:sz w:val="26"/>
          <w:szCs w:val="26"/>
        </w:rPr>
        <w:t>Значение показателя результативности использования Субсидии устанавливается в Соглашении.</w:t>
      </w:r>
    </w:p>
    <w:sectPr w:rsidR="00DA571D" w:rsidRPr="00326FB8" w:rsidSect="004F15CD">
      <w:headerReference w:type="default" r:id="rId8"/>
      <w:pgSz w:w="11906" w:h="16838" w:code="9"/>
      <w:pgMar w:top="1134" w:right="1134" w:bottom="1134" w:left="1134" w:header="737" w:footer="709" w:gutter="0"/>
      <w:pgNumType w:start="3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D84" w:rsidRDefault="00275D84" w:rsidP="00275D84">
      <w:pPr>
        <w:spacing w:after="0" w:line="240" w:lineRule="auto"/>
      </w:pPr>
      <w:r>
        <w:separator/>
      </w:r>
    </w:p>
  </w:endnote>
  <w:endnote w:type="continuationSeparator" w:id="0">
    <w:p w:rsidR="00275D84" w:rsidRDefault="00275D84" w:rsidP="0027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D84" w:rsidRDefault="00275D84" w:rsidP="00275D84">
      <w:pPr>
        <w:spacing w:after="0" w:line="240" w:lineRule="auto"/>
      </w:pPr>
      <w:r>
        <w:separator/>
      </w:r>
    </w:p>
  </w:footnote>
  <w:footnote w:type="continuationSeparator" w:id="0">
    <w:p w:rsidR="00275D84" w:rsidRDefault="00275D84" w:rsidP="00275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9159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75D84" w:rsidRPr="00482180" w:rsidRDefault="004F15CD" w:rsidP="004F15C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4F15CD">
          <w:rPr>
            <w:rFonts w:ascii="PT Astra Serif" w:hAnsi="PT Astra Serif"/>
            <w:sz w:val="24"/>
            <w:szCs w:val="24"/>
          </w:rPr>
          <w:fldChar w:fldCharType="begin"/>
        </w:r>
        <w:r w:rsidRPr="004F15CD">
          <w:rPr>
            <w:rFonts w:ascii="PT Astra Serif" w:hAnsi="PT Astra Serif"/>
            <w:sz w:val="24"/>
            <w:szCs w:val="24"/>
          </w:rPr>
          <w:instrText>PAGE   \* MERGEFORMAT</w:instrText>
        </w:r>
        <w:r w:rsidRPr="004F15CD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308</w:t>
        </w:r>
        <w:r w:rsidRPr="004F15CD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DF0"/>
    <w:rsid w:val="00027DC6"/>
    <w:rsid w:val="001A2A80"/>
    <w:rsid w:val="001C1CD2"/>
    <w:rsid w:val="001F6CDD"/>
    <w:rsid w:val="00210A8C"/>
    <w:rsid w:val="00226CAA"/>
    <w:rsid w:val="00227CE3"/>
    <w:rsid w:val="00275D84"/>
    <w:rsid w:val="002E48A8"/>
    <w:rsid w:val="00326FB8"/>
    <w:rsid w:val="00343DF6"/>
    <w:rsid w:val="00482180"/>
    <w:rsid w:val="004E46D8"/>
    <w:rsid w:val="004F15CD"/>
    <w:rsid w:val="004F5EC1"/>
    <w:rsid w:val="00566477"/>
    <w:rsid w:val="00593DF0"/>
    <w:rsid w:val="00642426"/>
    <w:rsid w:val="00776689"/>
    <w:rsid w:val="00784F77"/>
    <w:rsid w:val="007F2D54"/>
    <w:rsid w:val="0081250F"/>
    <w:rsid w:val="008B4D0F"/>
    <w:rsid w:val="00931FC7"/>
    <w:rsid w:val="00A11388"/>
    <w:rsid w:val="00A504DB"/>
    <w:rsid w:val="00A65289"/>
    <w:rsid w:val="00A975E1"/>
    <w:rsid w:val="00AC05E3"/>
    <w:rsid w:val="00B60ED3"/>
    <w:rsid w:val="00BE79BA"/>
    <w:rsid w:val="00C32DE9"/>
    <w:rsid w:val="00CE4E14"/>
    <w:rsid w:val="00D24C22"/>
    <w:rsid w:val="00D27FB6"/>
    <w:rsid w:val="00D374F0"/>
    <w:rsid w:val="00D51A60"/>
    <w:rsid w:val="00D64C7F"/>
    <w:rsid w:val="00DA571D"/>
    <w:rsid w:val="00E01DDD"/>
    <w:rsid w:val="00EE0B65"/>
    <w:rsid w:val="00F40540"/>
    <w:rsid w:val="00F9310C"/>
    <w:rsid w:val="00FC14A2"/>
    <w:rsid w:val="00FF2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Cs w:val="22"/>
        <w:lang w:val="ru-RU" w:eastAsia="en-US" w:bidi="ar-SA"/>
      </w:rPr>
    </w:rPrDefault>
    <w:pPrDefault>
      <w:pPr>
        <w:spacing w:after="200" w:line="276" w:lineRule="auto"/>
        <w:ind w:left="-567"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F0"/>
    <w:pPr>
      <w:ind w:left="0" w:firstLine="0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31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75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5D84"/>
    <w:rPr>
      <w:rFonts w:asciiTheme="minorHAnsi" w:hAnsiTheme="minorHAnsi" w:cstheme="minorBidi"/>
      <w:sz w:val="22"/>
    </w:rPr>
  </w:style>
  <w:style w:type="paragraph" w:styleId="a7">
    <w:name w:val="footer"/>
    <w:basedOn w:val="a"/>
    <w:link w:val="a8"/>
    <w:uiPriority w:val="99"/>
    <w:unhideWhenUsed/>
    <w:rsid w:val="00275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5D84"/>
    <w:rPr>
      <w:rFonts w:asciiTheme="minorHAnsi" w:hAnsiTheme="minorHAnsi" w:cstheme="minorBidi"/>
      <w:sz w:val="22"/>
    </w:rPr>
  </w:style>
  <w:style w:type="paragraph" w:styleId="a9">
    <w:name w:val="No Spacing"/>
    <w:uiPriority w:val="1"/>
    <w:qFormat/>
    <w:rsid w:val="00AC05E3"/>
    <w:pPr>
      <w:spacing w:after="0" w:line="240" w:lineRule="auto"/>
      <w:ind w:left="0" w:firstLine="0"/>
      <w:jc w:val="left"/>
    </w:pPr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0F8F9-54A8-4630-B369-2400A535E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1856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zev</dc:creator>
  <cp:keywords/>
  <dc:description/>
  <cp:lastModifiedBy>Ширина Светлана Николаевна (shsn)</cp:lastModifiedBy>
  <cp:revision>30</cp:revision>
  <cp:lastPrinted>2023-09-23T10:05:00Z</cp:lastPrinted>
  <dcterms:created xsi:type="dcterms:W3CDTF">2021-09-02T05:12:00Z</dcterms:created>
  <dcterms:modified xsi:type="dcterms:W3CDTF">2023-09-23T10:05:00Z</dcterms:modified>
</cp:coreProperties>
</file>